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ED" w:rsidRDefault="000A24ED" w:rsidP="000A2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Автономная некоммерческая организация</w:t>
      </w:r>
    </w:p>
    <w:p w:rsidR="000A24ED" w:rsidRDefault="000A24ED" w:rsidP="000A24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«Профессионал»</w:t>
      </w:r>
    </w:p>
    <w:p w:rsidR="000A24ED" w:rsidRDefault="000A24ED" w:rsidP="000A2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455000 Челябинская область г. Магнитогорск, ул. Комсомольская, д.33</w:t>
      </w:r>
    </w:p>
    <w:p w:rsidR="000A24ED" w:rsidRDefault="000A24ED" w:rsidP="000A2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ОГРН 10774 00001337 ИНН 7444053494  КПП 744401001</w:t>
      </w:r>
    </w:p>
    <w:p w:rsidR="000A24ED" w:rsidRDefault="000A24ED" w:rsidP="000A24ED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0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/с 40703810638100001041 ОАО АКБ "Авангард"</w:t>
      </w:r>
    </w:p>
    <w:p w:rsidR="000A24ED" w:rsidRDefault="000A24ED" w:rsidP="000A2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0A24ED" w:rsidRDefault="000A24ED" w:rsidP="000A24ED">
      <w:pPr>
        <w:spacing w:before="12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АНО "Профессионал"</w:t>
      </w:r>
    </w:p>
    <w:p w:rsidR="000A24ED" w:rsidRDefault="000A24ED" w:rsidP="000A2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   Пьянова Н.Н.</w:t>
      </w:r>
    </w:p>
    <w:p w:rsidR="000A24ED" w:rsidRDefault="000A24ED" w:rsidP="000A24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«21» декабря  2014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4ED" w:rsidRDefault="000A24ED" w:rsidP="000A24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24ED" w:rsidRDefault="000A24ED" w:rsidP="000A24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финансово-хозяйственной деятельности</w:t>
      </w:r>
    </w:p>
    <w:p w:rsidR="000A24ED" w:rsidRDefault="000A24ED" w:rsidP="000A24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АНО "Профессионал" на 2015 год.</w:t>
      </w:r>
    </w:p>
    <w:tbl>
      <w:tblPr>
        <w:tblW w:w="1032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5483"/>
        <w:gridCol w:w="2231"/>
        <w:gridCol w:w="1938"/>
      </w:tblGrid>
      <w:tr w:rsidR="000A24ED" w:rsidTr="000A24E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5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C6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3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31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в тыс. руб.</w:t>
            </w:r>
          </w:p>
        </w:tc>
        <w:tc>
          <w:tcPr>
            <w:tcW w:w="1938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в тыс. руб.</w:t>
            </w:r>
          </w:p>
        </w:tc>
      </w:tr>
      <w:tr w:rsidR="000A24ED" w:rsidTr="000A24E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75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3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Оплата за обучение</w:t>
            </w:r>
          </w:p>
        </w:tc>
        <w:tc>
          <w:tcPr>
            <w:tcW w:w="2231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938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4ED" w:rsidTr="000A24E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3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Налоги и взносы</w:t>
            </w:r>
          </w:p>
        </w:tc>
        <w:tc>
          <w:tcPr>
            <w:tcW w:w="2231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A24ED" w:rsidTr="000A24E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75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3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2231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A24ED" w:rsidTr="000A24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5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3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231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A24ED" w:rsidTr="000A24E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75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3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Содержание площадки</w:t>
            </w:r>
          </w:p>
        </w:tc>
        <w:tc>
          <w:tcPr>
            <w:tcW w:w="2231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A24ED" w:rsidTr="000A24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3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Затраты на ГСМ и содержание ТС</w:t>
            </w:r>
          </w:p>
        </w:tc>
        <w:tc>
          <w:tcPr>
            <w:tcW w:w="2231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A24ED" w:rsidTr="000A24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75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3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Предрейсовое мед. освидетельствование МПО</w:t>
            </w:r>
          </w:p>
        </w:tc>
        <w:tc>
          <w:tcPr>
            <w:tcW w:w="2231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A24ED" w:rsidTr="000A24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3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Расходы на средства обучения</w:t>
            </w:r>
          </w:p>
        </w:tc>
        <w:tc>
          <w:tcPr>
            <w:tcW w:w="2231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24ED" w:rsidTr="000A24E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675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3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Обслуживание сайта</w:t>
            </w:r>
          </w:p>
        </w:tc>
        <w:tc>
          <w:tcPr>
            <w:tcW w:w="2231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A24ED" w:rsidTr="000A24E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75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3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2231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A24ED" w:rsidTr="000A24E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83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Услуги банка</w:t>
            </w:r>
          </w:p>
        </w:tc>
        <w:tc>
          <w:tcPr>
            <w:tcW w:w="2231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24ED" w:rsidTr="000A24E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75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3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Погашение ссуд и кредитов</w:t>
            </w:r>
          </w:p>
        </w:tc>
        <w:tc>
          <w:tcPr>
            <w:tcW w:w="2231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A24ED" w:rsidTr="000A24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75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83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Прибыль направленная на развитие предприятия</w:t>
            </w:r>
          </w:p>
        </w:tc>
        <w:tc>
          <w:tcPr>
            <w:tcW w:w="2231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0A24ED" w:rsidRPr="001C695C" w:rsidRDefault="000A24ED" w:rsidP="000A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5C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</w:tbl>
    <w:p w:rsidR="001C695C" w:rsidRDefault="001C695C">
      <w:pPr>
        <w:rPr>
          <w:sz w:val="28"/>
          <w:szCs w:val="28"/>
        </w:rPr>
      </w:pPr>
    </w:p>
    <w:p w:rsidR="003B7A2E" w:rsidRPr="001C695C" w:rsidRDefault="001C695C">
      <w:pPr>
        <w:rPr>
          <w:rFonts w:ascii="Times New Roman" w:hAnsi="Times New Roman" w:cs="Times New Roman"/>
          <w:sz w:val="28"/>
          <w:szCs w:val="28"/>
        </w:rPr>
      </w:pPr>
      <w:r w:rsidRPr="001C695C">
        <w:rPr>
          <w:rFonts w:ascii="Times New Roman" w:hAnsi="Times New Roman" w:cs="Times New Roman"/>
          <w:sz w:val="28"/>
          <w:szCs w:val="28"/>
        </w:rPr>
        <w:t xml:space="preserve"> Бухгалтер АНО "Профессионал": _______  Горбенко Т.В.</w:t>
      </w:r>
    </w:p>
    <w:sectPr w:rsidR="003B7A2E" w:rsidRPr="001C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24ED"/>
    <w:rsid w:val="000A24ED"/>
    <w:rsid w:val="001C695C"/>
    <w:rsid w:val="003B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2015-01-19T18:41:00Z</dcterms:created>
  <dcterms:modified xsi:type="dcterms:W3CDTF">2015-01-19T18:55:00Z</dcterms:modified>
</cp:coreProperties>
</file>